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A9" w:rsidRDefault="003E0FA9" w:rsidP="003E0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января 2018 года сведения о коррупционерах, уволенных с государственной и муниципальной службы в связи с утратой доверия, </w:t>
      </w:r>
    </w:p>
    <w:p w:rsidR="003E0FA9" w:rsidRDefault="003E0FA9" w:rsidP="003E0F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должны включаться в специальный реестр.</w:t>
      </w:r>
    </w:p>
    <w:p w:rsidR="003E0FA9" w:rsidRDefault="003E0FA9" w:rsidP="003E0FA9">
      <w:pPr>
        <w:jc w:val="both"/>
        <w:rPr>
          <w:sz w:val="28"/>
          <w:szCs w:val="28"/>
        </w:rPr>
      </w:pP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вступил в силу Федеральный закон от 01.07.2017 № 132-ФЗ, который вносит изменения в законодательство о противодействии коррупции, о  государственной и муниципальной службе и в Трудовой кодекс РФ.  </w:t>
      </w: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регулируют обязанность работодателя  сведения о применении к работнику дисциплинарного взыскания в виде увольнения в связи с утратой доверия включать в реестр лиц, уволенных в связи с утратой доверия, предусмотренный статьей 15 </w:t>
      </w:r>
      <w:hyperlink r:id="rId4" w:history="1">
        <w:r>
          <w:rPr>
            <w:rStyle w:val="Hyperlink"/>
            <w:sz w:val="28"/>
            <w:szCs w:val="28"/>
          </w:rPr>
          <w:t>Федерального закона от 25 декабря 2008 года № 273-Ф</w:t>
        </w:r>
      </w:hyperlink>
      <w:r>
        <w:rPr>
          <w:sz w:val="28"/>
          <w:szCs w:val="28"/>
        </w:rPr>
        <w:t>З «О противодействии коррупции».</w:t>
      </w: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01.01.2018 сведения о применении к муниципальному служащему взыскания в виде увольнения в связи с утратой доверия подлежат включению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Реестра лиц, уволенных в связи с утратой доверия, направлено на получение достоверной информации о соблюдении претендентами на должность антикоррупционного законодательства. Увольнение в связи с утратой доверия должно негативно отразиться на нарушителе и иметь правовые последствия при его дальнейшем трудоустройстве.</w:t>
      </w: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15.03.2018 года вступило в силу </w:t>
      </w:r>
      <w:hyperlink r:id="rId5" w:history="1">
        <w:r>
          <w:rPr>
            <w:rStyle w:val="Hyperlink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РФ от 05.03.2018 № 228 «О реестре лиц, уволенных в связи с утратой доверия», изданное в целях реализации требований антикоррупционного законодательства. </w:t>
      </w: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 официальном сайте федеральной государственной информационной системы в области государственной службы в сети Интернет.</w:t>
      </w: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 реестре будет храниться в течение </w:t>
      </w:r>
      <w:hyperlink r:id="rId6" w:history="1">
        <w:r>
          <w:rPr>
            <w:rStyle w:val="Hyperlink"/>
            <w:sz w:val="28"/>
            <w:szCs w:val="28"/>
          </w:rPr>
          <w:t>5 лет</w:t>
        </w:r>
      </w:hyperlink>
      <w:r>
        <w:rPr>
          <w:sz w:val="28"/>
          <w:szCs w:val="28"/>
        </w:rPr>
        <w:t xml:space="preserve">. Ее удалят раньше, если работник (служащий) умрет или будет отменено решение об увольнении. </w:t>
      </w:r>
    </w:p>
    <w:p w:rsidR="003E0FA9" w:rsidRDefault="003E0FA9" w:rsidP="003E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размещается в открытом доступе на официальном сайте http://gossluzhba.gov.ru/reestr.</w:t>
      </w:r>
    </w:p>
    <w:p w:rsidR="003E0FA9" w:rsidRDefault="003E0FA9" w:rsidP="003E0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4BD" w:rsidRDefault="002144BD">
      <w:bookmarkStart w:id="0" w:name="_GoBack"/>
      <w:bookmarkEnd w:id="0"/>
    </w:p>
    <w:sectPr w:rsid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6"/>
    <w:rsid w:val="002144BD"/>
    <w:rsid w:val="003E0FA9"/>
    <w:rsid w:val="006244D6"/>
    <w:rsid w:val="00D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9F54-E09B-4FFA-945B-B8AB3A6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E0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DB37F50BFCCA578E113A1E76B54067B68B38E783981E67F0B9A9C99E0E40868603304125AA7D5W1jEJ" TargetMode="External"/><Relationship Id="rId5" Type="http://schemas.openxmlformats.org/officeDocument/2006/relationships/hyperlink" Target="consultantplus://offline/ref=3ED061EB2A6EC492077DAB0E370BE7ABD4080466905FB0554E0DB280C3R1PEJ" TargetMode="External"/><Relationship Id="rId4" Type="http://schemas.openxmlformats.org/officeDocument/2006/relationships/hyperlink" Target="consultantplus://offline/ref=786CC159ED19272BBEFDAC2B05A673A09174B5492ADA599B1809D29D680E8DD3BFDE7FF93FA6h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ravil123</dc:creator>
  <cp:keywords/>
  <dc:description/>
  <cp:lastModifiedBy>ravil123</cp:lastModifiedBy>
  <cp:revision>3</cp:revision>
  <dcterms:created xsi:type="dcterms:W3CDTF">2018-04-18T08:13:00Z</dcterms:created>
  <dcterms:modified xsi:type="dcterms:W3CDTF">2018-04-18T08:14:00Z</dcterms:modified>
</cp:coreProperties>
</file>