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A" w:rsidRDefault="0012145A" w:rsidP="0012145A">
      <w:pPr>
        <w:shd w:val="clear" w:color="auto" w:fill="FFFFFF"/>
        <w:spacing w:before="75" w:after="100" w:afterAutospacing="1"/>
        <w:jc w:val="center"/>
        <w:outlineLvl w:val="1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Последствия вовлечения граждан в теневые финансовые потоки</w:t>
      </w:r>
    </w:p>
    <w:bookmarkEnd w:id="0"/>
    <w:p w:rsidR="0012145A" w:rsidRDefault="0012145A" w:rsidP="00121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Федерального закона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12145A" w:rsidRDefault="0012145A" w:rsidP="00121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легализации (отмывания) доходов, полученных преступным путем, могут выступать денежные средства, хранящиеся на счетах физических и юридических лиц, индивидуальных предпринимателей. </w:t>
      </w:r>
    </w:p>
    <w:p w:rsidR="0012145A" w:rsidRDefault="0012145A" w:rsidP="00121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безналичной форме. Наличные расчеты могут производиться в размере, не превышающем 100 тысяч рублей.</w:t>
      </w:r>
    </w:p>
    <w:p w:rsidR="0012145A" w:rsidRDefault="0012145A" w:rsidP="00121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незаконных схем </w:t>
      </w:r>
      <w:proofErr w:type="spellStart"/>
      <w:r>
        <w:rPr>
          <w:sz w:val="28"/>
          <w:szCs w:val="28"/>
        </w:rPr>
        <w:t>обналичивания</w:t>
      </w:r>
      <w:proofErr w:type="spellEnd"/>
      <w:r>
        <w:rPr>
          <w:sz w:val="28"/>
          <w:szCs w:val="28"/>
        </w:rPr>
        <w:t>, в том числе в виде снятия денежных средств со счетов организаций и индивидуальных предпринимателей по фиктивным договорам, происходит увод денежных средств от официальной отчетности и получению необоснованной налоговой выгоды.</w:t>
      </w:r>
    </w:p>
    <w:p w:rsidR="0012145A" w:rsidRDefault="0012145A" w:rsidP="00121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таких целей, как правило, используются «фирмы-однодневки», т.е. юридические лица, не обладающее фактической самостоятельностью, созданное без цели ведения предпринимательской деятельности.</w:t>
      </w:r>
    </w:p>
    <w:p w:rsidR="00B64453" w:rsidRDefault="0012145A" w:rsidP="0012145A">
      <w:proofErr w:type="gramStart"/>
      <w:r>
        <w:rPr>
          <w:sz w:val="28"/>
          <w:szCs w:val="28"/>
        </w:rPr>
        <w:t>Ответственность за вышеуказанные действия предусмотрена уголовным законодательством (ст. 173.1 УК РФ и 173.2 УК РФ</w:t>
      </w:r>
      <w:proofErr w:type="gramEnd"/>
    </w:p>
    <w:sectPr w:rsidR="00B6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5"/>
    <w:rsid w:val="0012145A"/>
    <w:rsid w:val="004B2AC5"/>
    <w:rsid w:val="00B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2018-04-23T12:51:00Z</dcterms:created>
  <dcterms:modified xsi:type="dcterms:W3CDTF">2018-04-23T12:52:00Z</dcterms:modified>
</cp:coreProperties>
</file>