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027166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19670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БЛАГОДАРОВСКИЙ</w:t>
      </w:r>
      <w:r w:rsidR="0013642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5A0B9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БУГУРУСЛАНСКОГО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01F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507B67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01F" w:rsidRDefault="0067401F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01F" w:rsidRDefault="0067401F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3A4" w:rsidRPr="006D63A4" w:rsidRDefault="006D63A4" w:rsidP="006D63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A4">
              <w:rPr>
                <w:rFonts w:ascii="Times New Roman" w:hAnsi="Times New Roman"/>
                <w:sz w:val="28"/>
                <w:szCs w:val="28"/>
              </w:rPr>
              <w:t>Карта функциональных  зон  в  границах   МО</w:t>
            </w:r>
          </w:p>
          <w:p w:rsidR="009F2122" w:rsidRPr="001076A1" w:rsidRDefault="006D63A4" w:rsidP="006D63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3A4">
              <w:rPr>
                <w:rFonts w:ascii="Times New Roman" w:hAnsi="Times New Roman"/>
                <w:sz w:val="28"/>
                <w:szCs w:val="28"/>
              </w:rPr>
              <w:t>Благодаровский</w:t>
            </w:r>
            <w:proofErr w:type="spellEnd"/>
            <w:r w:rsidRPr="006D63A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B9B">
              <w:rPr>
                <w:rFonts w:ascii="Times New Roman" w:hAnsi="Times New Roman"/>
                <w:sz w:val="28"/>
                <w:szCs w:val="28"/>
              </w:rPr>
              <w:t>20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107866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107866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36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6D63A4" w:rsidRPr="003F4E88" w:rsidRDefault="006D63A4" w:rsidP="006D63A4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сельсовет, утверждённый Советом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111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апреля  2014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674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11-п от 28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D63A4" w:rsidRDefault="006D63A4" w:rsidP="006D63A4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Саврушкинского</w:t>
      </w:r>
      <w:proofErr w:type="spellEnd"/>
      <w:r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>, Западно-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Карповского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Залесского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6D63A4" w:rsidRDefault="006D63A4" w:rsidP="006D63A4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13D6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13D6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«САРСТРОЙНИИПРОЕКТ»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в 2014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6A6936" w:rsidRPr="00BB32A7" w:rsidRDefault="006D63A4" w:rsidP="006D63A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Бугурусланского</w:t>
      </w:r>
      <w:proofErr w:type="spellEnd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БУГУРУСЛАНСКИЙ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B54C0">
        <w:rPr>
          <w:rFonts w:ascii="Times New Roman" w:hAnsi="Times New Roman"/>
          <w:sz w:val="28"/>
          <w:szCs w:val="28"/>
        </w:rPr>
        <w:t>9 марта 2005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4C0">
        <w:rPr>
          <w:rFonts w:ascii="Times New Roman" w:hAnsi="Times New Roman"/>
          <w:sz w:val="28"/>
          <w:szCs w:val="28"/>
        </w:rPr>
        <w:t>№ 1895/323-III-ОЗ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6D63A4" w:rsidRDefault="006D63A4" w:rsidP="006D63A4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Default="006D63A4" w:rsidP="006D63A4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Саврушкинского</w:t>
      </w:r>
      <w:proofErr w:type="spellEnd"/>
      <w:r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>, Западно-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Карповского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Залесского лицензионного  участка</w:t>
      </w:r>
      <w:proofErr w:type="gramEnd"/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63A4" w:rsidRPr="00136424" w:rsidRDefault="006D63A4" w:rsidP="006D63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3375CE" w:rsidRDefault="004A354C" w:rsidP="004A35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4C">
        <w:rPr>
          <w:rFonts w:ascii="Times New Roman" w:hAnsi="Times New Roman" w:cs="Times New Roman"/>
          <w:sz w:val="28"/>
          <w:szCs w:val="28"/>
        </w:rPr>
        <w:t>Дополнить  проект р</w:t>
      </w:r>
      <w:r w:rsidR="00D64FE3" w:rsidRPr="004A354C">
        <w:rPr>
          <w:rFonts w:ascii="Times New Roman" w:hAnsi="Times New Roman" w:cs="Times New Roman"/>
          <w:sz w:val="28"/>
          <w:szCs w:val="28"/>
        </w:rPr>
        <w:t>аздел</w:t>
      </w:r>
      <w:r w:rsidRPr="004A354C">
        <w:rPr>
          <w:rFonts w:ascii="Times New Roman" w:hAnsi="Times New Roman" w:cs="Times New Roman"/>
          <w:sz w:val="28"/>
          <w:szCs w:val="28"/>
        </w:rPr>
        <w:t>ом 4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</w:t>
      </w:r>
      <w:r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 xml:space="preserve"> В ГРАНИЦАХ МО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CE">
        <w:rPr>
          <w:rFonts w:ascii="Times New Roman" w:hAnsi="Times New Roman"/>
          <w:sz w:val="28"/>
          <w:szCs w:val="28"/>
        </w:rPr>
        <w:t>с параметрами функциональных зон в границах муниципального  образования следующего содержания</w:t>
      </w:r>
    </w:p>
    <w:p w:rsidR="003375CE" w:rsidRPr="007847B7" w:rsidRDefault="00A57FBC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4" w:name="_Toc379192466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4</w:t>
      </w:r>
      <w:r w:rsidR="003375C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.1 </w:t>
      </w:r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Производственная зона</w:t>
      </w:r>
      <w:bookmarkEnd w:id="4"/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состав производственных зон могут включаться: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иные виды производственной, инженерной и транспортной инфраструктур.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%:</w:t>
      </w:r>
      <w:proofErr w:type="gramEnd"/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до  300 м. ................................................. 60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св. 300 до 1000 м. ................................... 50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1000 "  3000 м. ..................................... 40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3000 м. .................................................. 20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общетоварные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фруктохранилища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), предприятия коммунального, транспортного и бытового обслуживания населения.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для картофеле-, овощ</w:t>
      </w:r>
      <w:proofErr w:type="gram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</w:t>
      </w:r>
      <w:proofErr w:type="spellEnd"/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следует принимать не менее 50 м.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bookmarkStart w:id="5" w:name="_Toc379192467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</w:t>
      </w:r>
      <w:r w:rsidR="00A57FB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 2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Зона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инженерной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 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транспортной  инфраструктур</w:t>
      </w:r>
      <w:bookmarkEnd w:id="5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ы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3375CE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75CE" w:rsidRPr="007847B7" w:rsidRDefault="00A57FBC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6" w:name="_Toc379192468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 4</w:t>
      </w:r>
      <w:r w:rsidR="003375C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.3  </w:t>
      </w:r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Зона сельскохозяйственного использования</w:t>
      </w:r>
      <w:bookmarkEnd w:id="6"/>
    </w:p>
    <w:p w:rsidR="003375CE" w:rsidRPr="00210A46" w:rsidRDefault="003375CE" w:rsidP="003375CE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en-US"/>
        </w:rPr>
      </w:pPr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3375CE" w:rsidRPr="00210A46" w:rsidRDefault="003375CE" w:rsidP="003375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A46">
        <w:rPr>
          <w:rFonts w:ascii="Times New Roman" w:eastAsia="Times New Roman" w:hAnsi="Times New Roman" w:cs="Times New Roman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  <w:proofErr w:type="gramEnd"/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казачьими обществами;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0A46">
        <w:rPr>
          <w:rFonts w:ascii="Times New Roman" w:eastAsia="Times New Roman" w:hAnsi="Times New Roman" w:cs="Times New Roman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7" w:name="_Toc379192469"/>
      <w:r>
        <w:rPr>
          <w:rFonts w:eastAsia="Times New Roman"/>
          <w:lang w:eastAsia="en-US"/>
        </w:rPr>
        <w:t xml:space="preserve">             </w:t>
      </w:r>
      <w:r w:rsidR="00A57FB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.4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Зона специального назначения</w:t>
      </w:r>
      <w:bookmarkEnd w:id="7"/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3375CE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3375CE" w:rsidRPr="007847B7" w:rsidRDefault="00A57FBC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8" w:name="_Toc37919247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4</w:t>
      </w:r>
      <w:r w:rsidR="003375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.5</w:t>
      </w:r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Зона земель лесного фонда</w:t>
      </w:r>
      <w:bookmarkEnd w:id="8"/>
    </w:p>
    <w:p w:rsidR="003375CE" w:rsidRPr="00210A46" w:rsidRDefault="003375CE" w:rsidP="003375CE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en-US"/>
        </w:rPr>
      </w:pPr>
    </w:p>
    <w:p w:rsidR="003375CE" w:rsidRDefault="003375CE" w:rsidP="003375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другие).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Порядок использования и охраны земель лесного фонда регулируется лесным законодательством.</w:t>
      </w: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>4.6</w:t>
      </w:r>
      <w:r w:rsidRPr="00A57FBC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 xml:space="preserve">  </w:t>
      </w:r>
      <w:r w:rsidRPr="00A57FBC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>Зона рекреационного назначения</w:t>
      </w: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proofErr w:type="gramStart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, </w:t>
      </w:r>
      <w:proofErr w:type="spellStart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микрозаповедники</w:t>
      </w:r>
      <w:proofErr w:type="spellEnd"/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и другие объекты.</w:t>
      </w:r>
    </w:p>
    <w:p w:rsidR="00A57FBC" w:rsidRP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lastRenderedPageBreak/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A57FBC" w:rsidRDefault="00A57FBC" w:rsidP="00A57F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3375CE" w:rsidRDefault="00A57FBC" w:rsidP="003375CE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4</w:t>
      </w:r>
      <w:r w:rsidR="0051540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.7</w:t>
      </w:r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 xml:space="preserve"> Зона с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>,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="003375CE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6547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Благодаровский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6711EB" w:rsidRDefault="006711EB" w:rsidP="006711EB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1EB" w:rsidRDefault="006711EB" w:rsidP="006711EB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6711EB" w:rsidRDefault="006711EB" w:rsidP="006711EB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6711EB" w:rsidRDefault="006711EB" w:rsidP="006711EB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Саврушкинский</w:t>
      </w:r>
      <w:proofErr w:type="spellEnd"/>
      <w:r w:rsidRPr="000610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03094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Западно-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Степановский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03102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Карповский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03093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11EB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Журавлевско-Степановский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03086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375CE" w:rsidRDefault="006711EB" w:rsidP="006711E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Залесский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5C5">
        <w:rPr>
          <w:rFonts w:ascii="Times New Roman" w:eastAsia="Calibri" w:hAnsi="Times New Roman"/>
          <w:sz w:val="28"/>
          <w:szCs w:val="28"/>
          <w:lang w:eastAsia="en-US"/>
        </w:rPr>
        <w:t>ОРБ 16068 НР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344734" w:rsidRDefault="003375CE" w:rsidP="00D83E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  <w:r w:rsidR="00D83E3F">
        <w:rPr>
          <w:rFonts w:ascii="Times New Roman" w:hAnsi="Times New Roman"/>
          <w:sz w:val="28"/>
          <w:szCs w:val="28"/>
        </w:rPr>
        <w:t xml:space="preserve"> </w:t>
      </w: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66" w:rsidRDefault="00107866" w:rsidP="00166AF6">
      <w:pPr>
        <w:spacing w:after="0" w:line="240" w:lineRule="auto"/>
      </w:pPr>
      <w:r>
        <w:separator/>
      </w:r>
    </w:p>
  </w:endnote>
  <w:endnote w:type="continuationSeparator" w:id="0">
    <w:p w:rsidR="00107866" w:rsidRDefault="0010786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EA57F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67401F" w:rsidRPr="0067401F">
      <w:rPr>
        <w:rFonts w:asciiTheme="majorHAnsi" w:hAnsiTheme="majorHAnsi"/>
        <w:noProof/>
      </w:rPr>
      <w:t>2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66" w:rsidRDefault="00107866" w:rsidP="00166AF6">
      <w:pPr>
        <w:spacing w:after="0" w:line="240" w:lineRule="auto"/>
      </w:pPr>
      <w:r>
        <w:separator/>
      </w:r>
    </w:p>
  </w:footnote>
  <w:footnote w:type="continuationSeparator" w:id="0">
    <w:p w:rsidR="00107866" w:rsidRDefault="00107866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19670B">
      <w:rPr>
        <w:rFonts w:asciiTheme="majorHAnsi" w:eastAsiaTheme="majorEastAsia" w:hAnsiTheme="majorHAnsi" w:cstheme="majorBidi"/>
        <w:sz w:val="24"/>
        <w:szCs w:val="24"/>
      </w:rPr>
      <w:t>Благодаровский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0F2B"/>
    <w:rsid w:val="000F7F18"/>
    <w:rsid w:val="00107866"/>
    <w:rsid w:val="00111FEF"/>
    <w:rsid w:val="00113BC5"/>
    <w:rsid w:val="00113FA0"/>
    <w:rsid w:val="00116357"/>
    <w:rsid w:val="00124490"/>
    <w:rsid w:val="00131974"/>
    <w:rsid w:val="00136424"/>
    <w:rsid w:val="00164372"/>
    <w:rsid w:val="00166AF6"/>
    <w:rsid w:val="00170D11"/>
    <w:rsid w:val="001824C8"/>
    <w:rsid w:val="001840E6"/>
    <w:rsid w:val="001901B7"/>
    <w:rsid w:val="0019670B"/>
    <w:rsid w:val="001A53F9"/>
    <w:rsid w:val="001E1E42"/>
    <w:rsid w:val="001E5487"/>
    <w:rsid w:val="001E61AD"/>
    <w:rsid w:val="001F37AF"/>
    <w:rsid w:val="00222ABC"/>
    <w:rsid w:val="0022684E"/>
    <w:rsid w:val="0026468D"/>
    <w:rsid w:val="002948C3"/>
    <w:rsid w:val="002A273D"/>
    <w:rsid w:val="002A41F9"/>
    <w:rsid w:val="002B06D1"/>
    <w:rsid w:val="002B238D"/>
    <w:rsid w:val="002B515A"/>
    <w:rsid w:val="002B77BD"/>
    <w:rsid w:val="002D463F"/>
    <w:rsid w:val="002F42F1"/>
    <w:rsid w:val="00316523"/>
    <w:rsid w:val="00327951"/>
    <w:rsid w:val="00333A60"/>
    <w:rsid w:val="003375CE"/>
    <w:rsid w:val="00344734"/>
    <w:rsid w:val="00383CC1"/>
    <w:rsid w:val="003864AE"/>
    <w:rsid w:val="003975CC"/>
    <w:rsid w:val="003A50AB"/>
    <w:rsid w:val="003A5751"/>
    <w:rsid w:val="003B6CB7"/>
    <w:rsid w:val="003C0567"/>
    <w:rsid w:val="003C7F39"/>
    <w:rsid w:val="003D5502"/>
    <w:rsid w:val="003D7433"/>
    <w:rsid w:val="003E1600"/>
    <w:rsid w:val="003E3344"/>
    <w:rsid w:val="003E7A0D"/>
    <w:rsid w:val="003F2C66"/>
    <w:rsid w:val="00400748"/>
    <w:rsid w:val="00405E21"/>
    <w:rsid w:val="00413E5C"/>
    <w:rsid w:val="00423DB6"/>
    <w:rsid w:val="00435DD0"/>
    <w:rsid w:val="00464311"/>
    <w:rsid w:val="00474B2C"/>
    <w:rsid w:val="00474C6F"/>
    <w:rsid w:val="004923AA"/>
    <w:rsid w:val="00495EF6"/>
    <w:rsid w:val="004A1FFC"/>
    <w:rsid w:val="004A354C"/>
    <w:rsid w:val="004A5A89"/>
    <w:rsid w:val="004A67E1"/>
    <w:rsid w:val="004A7DE2"/>
    <w:rsid w:val="004C1D5D"/>
    <w:rsid w:val="004C2DE0"/>
    <w:rsid w:val="00500E11"/>
    <w:rsid w:val="00507B67"/>
    <w:rsid w:val="005129F0"/>
    <w:rsid w:val="00515402"/>
    <w:rsid w:val="00520C2A"/>
    <w:rsid w:val="00536104"/>
    <w:rsid w:val="00537368"/>
    <w:rsid w:val="00542E2C"/>
    <w:rsid w:val="0054380B"/>
    <w:rsid w:val="0056224E"/>
    <w:rsid w:val="005661DC"/>
    <w:rsid w:val="005A0B9B"/>
    <w:rsid w:val="005B12BC"/>
    <w:rsid w:val="005B35EA"/>
    <w:rsid w:val="005B6803"/>
    <w:rsid w:val="005C78E7"/>
    <w:rsid w:val="005C7EEB"/>
    <w:rsid w:val="005E20CD"/>
    <w:rsid w:val="005F4AE0"/>
    <w:rsid w:val="00606058"/>
    <w:rsid w:val="006175FD"/>
    <w:rsid w:val="00634C1E"/>
    <w:rsid w:val="00635378"/>
    <w:rsid w:val="006643E1"/>
    <w:rsid w:val="006711EB"/>
    <w:rsid w:val="0067401F"/>
    <w:rsid w:val="00680F0C"/>
    <w:rsid w:val="00681802"/>
    <w:rsid w:val="006953D7"/>
    <w:rsid w:val="00697C57"/>
    <w:rsid w:val="006A6936"/>
    <w:rsid w:val="006D01FA"/>
    <w:rsid w:val="006D479A"/>
    <w:rsid w:val="006D63A4"/>
    <w:rsid w:val="006E02B9"/>
    <w:rsid w:val="006E36F0"/>
    <w:rsid w:val="006F454B"/>
    <w:rsid w:val="007034E3"/>
    <w:rsid w:val="00721FD7"/>
    <w:rsid w:val="0076590C"/>
    <w:rsid w:val="0077499E"/>
    <w:rsid w:val="0077668C"/>
    <w:rsid w:val="00776BFB"/>
    <w:rsid w:val="007903B8"/>
    <w:rsid w:val="0079085F"/>
    <w:rsid w:val="007A5E86"/>
    <w:rsid w:val="007B4D26"/>
    <w:rsid w:val="007C2D2C"/>
    <w:rsid w:val="007E3BD8"/>
    <w:rsid w:val="007F0092"/>
    <w:rsid w:val="007F2512"/>
    <w:rsid w:val="007F3A51"/>
    <w:rsid w:val="00803F55"/>
    <w:rsid w:val="008056BA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199F"/>
    <w:rsid w:val="00A57191"/>
    <w:rsid w:val="00A57FBC"/>
    <w:rsid w:val="00A8028F"/>
    <w:rsid w:val="00A80EDE"/>
    <w:rsid w:val="00AA056D"/>
    <w:rsid w:val="00AB02CB"/>
    <w:rsid w:val="00AB4F09"/>
    <w:rsid w:val="00AC159A"/>
    <w:rsid w:val="00AC22FA"/>
    <w:rsid w:val="00AE19B2"/>
    <w:rsid w:val="00AF3CF2"/>
    <w:rsid w:val="00B03FA7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E0E5D"/>
    <w:rsid w:val="00BF0185"/>
    <w:rsid w:val="00C00A80"/>
    <w:rsid w:val="00C03840"/>
    <w:rsid w:val="00C13A34"/>
    <w:rsid w:val="00C15A92"/>
    <w:rsid w:val="00C15E5A"/>
    <w:rsid w:val="00C40CBC"/>
    <w:rsid w:val="00C5123A"/>
    <w:rsid w:val="00C606B7"/>
    <w:rsid w:val="00C67DF0"/>
    <w:rsid w:val="00C73F89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744C"/>
    <w:rsid w:val="00D07ACA"/>
    <w:rsid w:val="00D105E5"/>
    <w:rsid w:val="00D131B5"/>
    <w:rsid w:val="00D16249"/>
    <w:rsid w:val="00D16D0B"/>
    <w:rsid w:val="00D27B10"/>
    <w:rsid w:val="00D3361E"/>
    <w:rsid w:val="00D412A5"/>
    <w:rsid w:val="00D42362"/>
    <w:rsid w:val="00D440A2"/>
    <w:rsid w:val="00D51D1C"/>
    <w:rsid w:val="00D64FE3"/>
    <w:rsid w:val="00D737F8"/>
    <w:rsid w:val="00D74319"/>
    <w:rsid w:val="00D83E3F"/>
    <w:rsid w:val="00DB0809"/>
    <w:rsid w:val="00DB72D3"/>
    <w:rsid w:val="00DB7603"/>
    <w:rsid w:val="00DC3352"/>
    <w:rsid w:val="00DD5319"/>
    <w:rsid w:val="00DD68A1"/>
    <w:rsid w:val="00DD7A1B"/>
    <w:rsid w:val="00E00D4B"/>
    <w:rsid w:val="00E301D0"/>
    <w:rsid w:val="00E31023"/>
    <w:rsid w:val="00E43C21"/>
    <w:rsid w:val="00E60958"/>
    <w:rsid w:val="00E70D7D"/>
    <w:rsid w:val="00E714F7"/>
    <w:rsid w:val="00E71E0B"/>
    <w:rsid w:val="00E90D49"/>
    <w:rsid w:val="00EA57FA"/>
    <w:rsid w:val="00EB731E"/>
    <w:rsid w:val="00ED22C2"/>
    <w:rsid w:val="00ED44F9"/>
    <w:rsid w:val="00EE1484"/>
    <w:rsid w:val="00F1659D"/>
    <w:rsid w:val="00F27A4E"/>
    <w:rsid w:val="00F31392"/>
    <w:rsid w:val="00F317B8"/>
    <w:rsid w:val="00F5262E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73A6-F308-40C1-8904-C0E598E4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14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240</cp:revision>
  <cp:lastPrinted>2015-11-13T10:53:00Z</cp:lastPrinted>
  <dcterms:created xsi:type="dcterms:W3CDTF">2011-07-07T03:43:00Z</dcterms:created>
  <dcterms:modified xsi:type="dcterms:W3CDTF">2019-10-17T12:24:00Z</dcterms:modified>
</cp:coreProperties>
</file>