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97" w:rsidRPr="001C161C" w:rsidRDefault="004A2097" w:rsidP="004A2097">
      <w:pPr>
        <w:rPr>
          <w:sz w:val="28"/>
          <w:szCs w:val="28"/>
        </w:rPr>
      </w:pPr>
    </w:p>
    <w:p w:rsidR="006D52DC" w:rsidRDefault="006D52DC" w:rsidP="006D52DC"/>
    <w:p w:rsidR="00C578A7" w:rsidRDefault="00C578A7" w:rsidP="00C578A7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bookmarkStart w:id="0" w:name="_GoBack"/>
    </w:p>
    <w:p w:rsidR="00C578A7" w:rsidRDefault="00C578A7" w:rsidP="00C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 w:rsidRPr="000F5CFE">
        <w:rPr>
          <w:rStyle w:val="a5"/>
          <w:color w:val="000000"/>
          <w:sz w:val="28"/>
          <w:szCs w:val="28"/>
        </w:rPr>
        <w:t>Изменения</w:t>
      </w:r>
      <w:r>
        <w:rPr>
          <w:rStyle w:val="a5"/>
          <w:color w:val="000000"/>
          <w:sz w:val="28"/>
          <w:szCs w:val="28"/>
        </w:rPr>
        <w:t>,</w:t>
      </w:r>
      <w:r w:rsidRPr="000F5CFE">
        <w:rPr>
          <w:rStyle w:val="a5"/>
          <w:color w:val="000000"/>
          <w:sz w:val="28"/>
          <w:szCs w:val="28"/>
        </w:rPr>
        <w:t xml:space="preserve"> внесенные </w:t>
      </w:r>
      <w:proofErr w:type="gramStart"/>
      <w:r w:rsidRPr="000F5CFE">
        <w:rPr>
          <w:rStyle w:val="a5"/>
          <w:color w:val="000000"/>
          <w:sz w:val="28"/>
          <w:szCs w:val="28"/>
        </w:rPr>
        <w:t xml:space="preserve">в </w:t>
      </w:r>
      <w:r>
        <w:rPr>
          <w:rStyle w:val="a5"/>
          <w:color w:val="000000"/>
          <w:sz w:val="28"/>
          <w:szCs w:val="28"/>
        </w:rPr>
        <w:t>Федеральный законом</w:t>
      </w:r>
      <w:proofErr w:type="gramEnd"/>
      <w:r>
        <w:rPr>
          <w:rStyle w:val="a5"/>
          <w:color w:val="000000"/>
          <w:sz w:val="28"/>
          <w:szCs w:val="28"/>
        </w:rPr>
        <w:t xml:space="preserve"> об о</w:t>
      </w:r>
      <w:r w:rsidRPr="000F5CFE">
        <w:rPr>
          <w:rStyle w:val="a5"/>
          <w:color w:val="000000"/>
          <w:sz w:val="28"/>
          <w:szCs w:val="28"/>
        </w:rPr>
        <w:t>бязанности кинотеатров не допускать на показы фильмов</w:t>
      </w:r>
      <w:r>
        <w:rPr>
          <w:rStyle w:val="a5"/>
          <w:color w:val="000000"/>
          <w:sz w:val="28"/>
          <w:szCs w:val="28"/>
        </w:rPr>
        <w:t xml:space="preserve"> (18+) лиц, не достигших 18 лет</w:t>
      </w:r>
    </w:p>
    <w:bookmarkEnd w:id="0"/>
    <w:p w:rsidR="00C578A7" w:rsidRDefault="00C578A7" w:rsidP="00C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</w:p>
    <w:p w:rsidR="00C578A7" w:rsidRDefault="00C578A7" w:rsidP="00C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F5CFE">
        <w:rPr>
          <w:sz w:val="28"/>
          <w:szCs w:val="28"/>
        </w:rPr>
        <w:t>C 29 октября 2019 г. вступ</w:t>
      </w:r>
      <w:r>
        <w:rPr>
          <w:sz w:val="28"/>
          <w:szCs w:val="28"/>
        </w:rPr>
        <w:t>или</w:t>
      </w:r>
      <w:r w:rsidRPr="000F5CF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законную</w:t>
      </w:r>
      <w:r w:rsidRPr="000F5CFE">
        <w:rPr>
          <w:sz w:val="28"/>
          <w:szCs w:val="28"/>
        </w:rPr>
        <w:t xml:space="preserve"> силу Ф</w:t>
      </w:r>
      <w:r>
        <w:rPr>
          <w:sz w:val="28"/>
          <w:szCs w:val="28"/>
        </w:rPr>
        <w:t>едеральный закон от 01.05.2019 №</w:t>
      </w:r>
      <w:r w:rsidRPr="000F5CFE">
        <w:rPr>
          <w:sz w:val="28"/>
          <w:szCs w:val="28"/>
        </w:rPr>
        <w:t xml:space="preserve"> 93-ФЗ </w:t>
      </w:r>
      <w:r>
        <w:rPr>
          <w:sz w:val="28"/>
          <w:szCs w:val="28"/>
        </w:rPr>
        <w:t>изменения</w:t>
      </w:r>
      <w:r w:rsidRPr="000F5CFE">
        <w:rPr>
          <w:sz w:val="28"/>
          <w:szCs w:val="28"/>
        </w:rPr>
        <w:t xml:space="preserve"> в Федеральный закон «О защите детей от информации, причиняющей вред их здоровью и развитию» и отдельные законодательные акты Российской Федерации, изменяющий некоторые положения </w:t>
      </w:r>
      <w:r>
        <w:rPr>
          <w:sz w:val="28"/>
          <w:szCs w:val="28"/>
        </w:rPr>
        <w:t>№</w:t>
      </w:r>
      <w:r w:rsidRPr="000F5CFE">
        <w:rPr>
          <w:sz w:val="28"/>
          <w:szCs w:val="28"/>
        </w:rPr>
        <w:t xml:space="preserve">436-ФЗ «О защите детей от информации, причиняющей вред их здоровью и развитию», изменяющий некоторые положения </w:t>
      </w:r>
      <w:r>
        <w:rPr>
          <w:sz w:val="28"/>
          <w:szCs w:val="28"/>
        </w:rPr>
        <w:t>№</w:t>
      </w:r>
      <w:r w:rsidRPr="000F5CFE">
        <w:rPr>
          <w:sz w:val="28"/>
          <w:szCs w:val="28"/>
        </w:rPr>
        <w:t>436-ФЗ «О защите детей от информации, причиняющей вред их здоровью и развитию».</w:t>
      </w:r>
    </w:p>
    <w:p w:rsidR="00C578A7" w:rsidRDefault="00C578A7" w:rsidP="00C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Так, вышеуказанным Федеральным законом дополнена с</w:t>
      </w:r>
      <w:r w:rsidRPr="000F5CFE">
        <w:rPr>
          <w:sz w:val="28"/>
          <w:szCs w:val="28"/>
        </w:rPr>
        <w:t>татья 11</w:t>
      </w:r>
      <w:r>
        <w:rPr>
          <w:sz w:val="28"/>
          <w:szCs w:val="28"/>
        </w:rPr>
        <w:t xml:space="preserve"> пунктами 7.1, 7.2:</w:t>
      </w:r>
    </w:p>
    <w:p w:rsidR="00C578A7" w:rsidRDefault="00C578A7" w:rsidP="00C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F5CFE">
        <w:rPr>
          <w:sz w:val="28"/>
          <w:szCs w:val="28"/>
        </w:rPr>
        <w:t xml:space="preserve">Организатор зрелищного мероприятия (включая демонстрацию фильмов при кино- и </w:t>
      </w:r>
      <w:proofErr w:type="spellStart"/>
      <w:r w:rsidRPr="000F5CFE">
        <w:rPr>
          <w:sz w:val="28"/>
          <w:szCs w:val="28"/>
        </w:rPr>
        <w:t>видеообслуживани</w:t>
      </w:r>
      <w:r>
        <w:rPr>
          <w:sz w:val="28"/>
          <w:szCs w:val="28"/>
        </w:rPr>
        <w:t>и</w:t>
      </w:r>
      <w:proofErr w:type="spellEnd"/>
      <w:r w:rsidRPr="000F5CFE">
        <w:rPr>
          <w:sz w:val="28"/>
          <w:szCs w:val="28"/>
        </w:rPr>
        <w:t>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обязан не допускать на такое мероприятие лиц, не достигших восемнадцатилетнего возраста.</w:t>
      </w:r>
    </w:p>
    <w:p w:rsidR="00C578A7" w:rsidRDefault="00C578A7" w:rsidP="00C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F5CFE">
        <w:rPr>
          <w:sz w:val="28"/>
          <w:szCs w:val="28"/>
        </w:rPr>
        <w:t xml:space="preserve">В целях выполнения указанной обязанности, а также в случае возникновения у лица, непосредственно осуществляющего реализацию входных билетов, приглашений и иных документов, предоставляющих право посещения зрелищного мероприятия (включая демонстрацию фильмов при кино- и </w:t>
      </w:r>
      <w:proofErr w:type="spellStart"/>
      <w:r w:rsidRPr="000F5CFE">
        <w:rPr>
          <w:sz w:val="28"/>
          <w:szCs w:val="28"/>
        </w:rPr>
        <w:t>видеообслуживании</w:t>
      </w:r>
      <w:proofErr w:type="spellEnd"/>
      <w:r w:rsidRPr="000F5CFE">
        <w:rPr>
          <w:sz w:val="28"/>
          <w:szCs w:val="28"/>
        </w:rPr>
        <w:t>), посредством которого демонстрируется информационная продукция, содержащая информацию, запрещенную для распространения среди детей в соответствии с частью 2 статьи 5 настоящего Федерального закона, или лица, контролирующего проход на такое зрелищное мероприятие, сомнения в достижении лицом, желающим приобрести входной билет, получить приглашение или иной документ, предоставляющий право посещения зрелищного мероприятия, либо пройти на такое зрелищное мероприятие (далее - посетитель), совершеннолетия лицо, непосредственно осуществляющее реализацию входных билетов, приглашений и иных документов, предоставляющих право посещения зрелищного мероприятия, или лицо, контролирующее проход на такое зрелищное мероприятие, вправе потребовать у посетителя документ, удостоверяющий личность (в том числе документ, удостоверяющий личность иностранного гражданина или лица без гражданства в Российской Федерации) и позволяющий установить возраст этого посетителя.</w:t>
      </w:r>
    </w:p>
    <w:p w:rsidR="00C578A7" w:rsidRDefault="00C578A7" w:rsidP="00C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F5CFE">
        <w:rPr>
          <w:sz w:val="28"/>
          <w:szCs w:val="28"/>
        </w:rPr>
        <w:t>Перечень соответствующих документов устанавливается уполномоченным Правительством Российской Федерации федеральным о</w:t>
      </w:r>
      <w:r>
        <w:rPr>
          <w:sz w:val="28"/>
          <w:szCs w:val="28"/>
        </w:rPr>
        <w:t>рганом исполнительной власти.</w:t>
      </w:r>
    </w:p>
    <w:p w:rsidR="00C578A7" w:rsidRPr="000F5CFE" w:rsidRDefault="00C578A7" w:rsidP="00C578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0F5CFE">
        <w:rPr>
          <w:sz w:val="28"/>
          <w:szCs w:val="28"/>
        </w:rPr>
        <w:t xml:space="preserve">Порядок и условия присутствия (допуска) детей при проведении зрелищных мероприятий (включая демонстрацию фильмов при кино- и </w:t>
      </w:r>
      <w:proofErr w:type="spellStart"/>
      <w:r w:rsidRPr="000F5CFE">
        <w:rPr>
          <w:sz w:val="28"/>
          <w:szCs w:val="28"/>
        </w:rPr>
        <w:t>видеообслуживании</w:t>
      </w:r>
      <w:proofErr w:type="spellEnd"/>
      <w:r w:rsidRPr="000F5CFE">
        <w:rPr>
          <w:sz w:val="28"/>
          <w:szCs w:val="28"/>
        </w:rPr>
        <w:t>) определяются локальным актом организатора зрелищного мероприятия</w:t>
      </w:r>
      <w:r>
        <w:rPr>
          <w:sz w:val="28"/>
          <w:szCs w:val="28"/>
        </w:rPr>
        <w:t>.</w:t>
      </w:r>
    </w:p>
    <w:p w:rsidR="005D4C88" w:rsidRDefault="005D4C88"/>
    <w:sectPr w:rsidR="005D4C88" w:rsidSect="006C537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E"/>
    <w:rsid w:val="004A2097"/>
    <w:rsid w:val="0059583E"/>
    <w:rsid w:val="005D4C88"/>
    <w:rsid w:val="006D52DC"/>
    <w:rsid w:val="007B45B2"/>
    <w:rsid w:val="00C5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3F317-C457-4FAD-88C5-6D2AC068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A2097"/>
    <w:pPr>
      <w:spacing w:before="75" w:after="100" w:afterAutospacing="1"/>
      <w:outlineLvl w:val="1"/>
    </w:pPr>
    <w:rPr>
      <w:b/>
      <w:bCs/>
      <w:color w:val="2F67B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45B2"/>
    <w:pPr>
      <w:spacing w:before="100" w:beforeAutospacing="1" w:after="100" w:afterAutospacing="1"/>
    </w:pPr>
  </w:style>
  <w:style w:type="character" w:styleId="a4">
    <w:name w:val="Hyperlink"/>
    <w:rsid w:val="007B45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A2097"/>
    <w:rPr>
      <w:rFonts w:ascii="Times New Roman" w:eastAsia="Times New Roman" w:hAnsi="Times New Roman" w:cs="Times New Roman"/>
      <w:b/>
      <w:bCs/>
      <w:color w:val="2F67B3"/>
      <w:sz w:val="36"/>
      <w:szCs w:val="36"/>
      <w:lang w:eastAsia="ru-RU"/>
    </w:rPr>
  </w:style>
  <w:style w:type="paragraph" w:customStyle="1" w:styleId="justifyfull">
    <w:name w:val="justifyfull"/>
    <w:basedOn w:val="a"/>
    <w:rsid w:val="004A20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4A2097"/>
    <w:rPr>
      <w:b/>
      <w:bCs/>
    </w:rPr>
  </w:style>
  <w:style w:type="character" w:customStyle="1" w:styleId="21">
    <w:name w:val="Основной текст (2)_"/>
    <w:link w:val="210"/>
    <w:rsid w:val="004A2097"/>
    <w:rPr>
      <w:b/>
      <w:b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4A2097"/>
    <w:pPr>
      <w:shd w:val="clear" w:color="auto" w:fill="FFFFFF"/>
      <w:spacing w:line="307" w:lineRule="exact"/>
      <w:ind w:firstLine="700"/>
      <w:jc w:val="both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customStyle="1" w:styleId="ConsPlusNormal">
    <w:name w:val="ConsPlusNormal"/>
    <w:rsid w:val="006D52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2019-12-03T06:45:00Z</dcterms:created>
  <dcterms:modified xsi:type="dcterms:W3CDTF">2019-12-04T04:18:00Z</dcterms:modified>
</cp:coreProperties>
</file>