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9" w:rsidRDefault="001F7F59" w:rsidP="001F7F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7F59" w:rsidRPr="007E1F1B" w:rsidRDefault="001F7F59" w:rsidP="001F7F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r w:rsidRPr="007E1F1B">
        <w:rPr>
          <w:bCs/>
          <w:sz w:val="28"/>
          <w:szCs w:val="28"/>
        </w:rPr>
        <w:t>Родители, у которых в 2019 - 2022 годах родится третий (или последующий) ребенок, смогут погасить ипотечный кредит за счет господдержки.</w:t>
      </w:r>
    </w:p>
    <w:bookmarkEnd w:id="0"/>
    <w:p w:rsidR="001F7F59" w:rsidRPr="00F15FB1" w:rsidRDefault="001F7F59" w:rsidP="001F7F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F7F59" w:rsidRDefault="001F7F59" w:rsidP="001F7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FB1">
        <w:rPr>
          <w:sz w:val="28"/>
          <w:szCs w:val="28"/>
        </w:rPr>
        <w:t xml:space="preserve">С </w:t>
      </w:r>
      <w:r>
        <w:rPr>
          <w:sz w:val="28"/>
          <w:szCs w:val="28"/>
        </w:rPr>
        <w:t>03.07</w:t>
      </w:r>
      <w:r w:rsidRPr="00F15FB1">
        <w:rPr>
          <w:sz w:val="28"/>
          <w:szCs w:val="28"/>
        </w:rPr>
        <w:t xml:space="preserve">.2019 года вступил в законную силу </w:t>
      </w:r>
      <w:r>
        <w:rPr>
          <w:sz w:val="28"/>
          <w:szCs w:val="28"/>
        </w:rPr>
        <w:t>Федеральный закон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состояния».</w:t>
      </w:r>
    </w:p>
    <w:p w:rsidR="001F7F59" w:rsidRDefault="001F7F59" w:rsidP="001F7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права на господдержку не учитываются дети, не являющиеся гражданами РФ, а также дети, в отношении которых родитель был лишен родительских прав или в отношении которых было отменено усыновление.</w:t>
      </w:r>
    </w:p>
    <w:p w:rsidR="001F7F59" w:rsidRDefault="001F7F59" w:rsidP="001F7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господдержки предоставляется возможность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</w:t>
      </w:r>
    </w:p>
    <w:p w:rsidR="001F7F59" w:rsidRDefault="001F7F59" w:rsidP="001F7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Воспользоваться данной мерой господдержки можно однократно, в отношении только одного ипотечного жилищного кредита, направленного на приобретение жилого помещения, жилого дома либо земельного участка под его строительство.</w:t>
      </w:r>
    </w:p>
    <w:p w:rsidR="001F7F59" w:rsidRDefault="001F7F59" w:rsidP="001F7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Кредитный договор (договор займа) должен быть заключен до 1 июля 2023 года.</w:t>
      </w:r>
    </w:p>
    <w:p w:rsidR="001F7F59" w:rsidRDefault="001F7F59" w:rsidP="001F7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 господдержки осуществляется единым институтом развития в жилищной сфере (АО «ДОМ.РФ»).</w:t>
      </w:r>
    </w:p>
    <w:p w:rsidR="001F7F59" w:rsidRDefault="001F7F59" w:rsidP="001F7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обращения граждан, а также перечень необходимых документов определяется Правительством РФ.</w:t>
      </w:r>
    </w:p>
    <w:p w:rsidR="001F7F59" w:rsidRPr="00F15FB1" w:rsidRDefault="001F7F59" w:rsidP="001F7F59">
      <w:pPr>
        <w:tabs>
          <w:tab w:val="left" w:pos="7485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55620" w:rsidRDefault="00455620"/>
    <w:sectPr w:rsidR="0045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1C"/>
    <w:rsid w:val="001F7F59"/>
    <w:rsid w:val="00455620"/>
    <w:rsid w:val="00C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10C5-52B5-4E94-A4FC-5D3EEF8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2019-07-29T04:36:00Z</dcterms:created>
  <dcterms:modified xsi:type="dcterms:W3CDTF">2019-07-29T04:36:00Z</dcterms:modified>
</cp:coreProperties>
</file>