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E" w:rsidRPr="006D7F5B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330"/>
        <w:jc w:val="center"/>
        <w:rPr>
          <w:rStyle w:val="Strong"/>
          <w:b w:val="0"/>
          <w:color w:val="000000"/>
          <w:sz w:val="28"/>
          <w:szCs w:val="28"/>
        </w:rPr>
      </w:pPr>
      <w:r w:rsidRPr="006D7F5B">
        <w:rPr>
          <w:rStyle w:val="Strong"/>
          <w:b w:val="0"/>
          <w:color w:val="000000"/>
          <w:sz w:val="28"/>
          <w:szCs w:val="28"/>
        </w:rPr>
        <w:t>Водителей обязали надевать светоотражающие жилеты</w:t>
      </w:r>
      <w:r>
        <w:rPr>
          <w:rStyle w:val="Strong"/>
          <w:b w:val="0"/>
          <w:color w:val="000000"/>
          <w:sz w:val="28"/>
          <w:szCs w:val="28"/>
        </w:rPr>
        <w:t>.</w:t>
      </w:r>
    </w:p>
    <w:p w:rsidR="00DB11AE" w:rsidRPr="00A9703F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DB11AE" w:rsidRPr="00A9703F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18 марта 2018 года вступили в законную силу </w:t>
      </w:r>
      <w:r w:rsidRPr="00A9703F">
        <w:rPr>
          <w:color w:val="000000"/>
          <w:sz w:val="28"/>
          <w:szCs w:val="28"/>
        </w:rPr>
        <w:t>изменения в Правила дорожног</w:t>
      </w:r>
      <w:r>
        <w:rPr>
          <w:color w:val="000000"/>
          <w:sz w:val="28"/>
          <w:szCs w:val="28"/>
        </w:rPr>
        <w:t>о движения Российской Федерации</w:t>
      </w:r>
      <w:r w:rsidRPr="00A9703F">
        <w:rPr>
          <w:color w:val="000000"/>
          <w:sz w:val="28"/>
          <w:szCs w:val="28"/>
        </w:rPr>
        <w:t>.</w:t>
      </w:r>
    </w:p>
    <w:p w:rsidR="00DB11AE" w:rsidRPr="00A9703F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03F">
        <w:rPr>
          <w:color w:val="000000"/>
          <w:sz w:val="28"/>
          <w:szCs w:val="28"/>
        </w:rPr>
        <w:t>В частности, Правила дополнены пунктом 2.3.4, в соответствии с которым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транспортного средства обязан быть одетым в куртку, жилет или жилет-накидку с полосами световозвращающего материала, соответствующему т</w:t>
      </w:r>
      <w:r>
        <w:rPr>
          <w:color w:val="000000"/>
          <w:sz w:val="28"/>
          <w:szCs w:val="28"/>
        </w:rPr>
        <w:t>ребованиям ГОСТа 12.4.281-2014</w:t>
      </w:r>
      <w:r w:rsidRPr="00A9703F">
        <w:rPr>
          <w:color w:val="000000"/>
          <w:sz w:val="28"/>
          <w:szCs w:val="28"/>
        </w:rPr>
        <w:t>.</w:t>
      </w:r>
    </w:p>
    <w:p w:rsidR="00DB11AE" w:rsidRPr="00F5007B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007B">
        <w:rPr>
          <w:color w:val="000000"/>
          <w:sz w:val="28"/>
          <w:szCs w:val="28"/>
        </w:rPr>
        <w:t>Куртка или жилет-накидка именно с полосками светоотражающего материала должны соответствовать ГОСТу.</w:t>
      </w:r>
    </w:p>
    <w:p w:rsidR="00DB11AE" w:rsidRPr="00F5007B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007B">
        <w:rPr>
          <w:color w:val="000000"/>
          <w:sz w:val="28"/>
          <w:szCs w:val="28"/>
        </w:rPr>
        <w:t>Так, п</w:t>
      </w:r>
      <w:r w:rsidRPr="00F5007B">
        <w:rPr>
          <w:sz w:val="28"/>
          <w:szCs w:val="28"/>
        </w:rPr>
        <w:t xml:space="preserve">олосы световозвращающего материала должны быть шириной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; для плечевых лямок и поясов - не менее </w:t>
      </w:r>
      <w:smartTag w:uri="urn:schemas-microsoft-com:office:smarttags" w:element="metricconverter">
        <w:smartTagPr>
          <w:attr w:name="ProductID" w:val="30 мм"/>
        </w:smartTagPr>
        <w:r w:rsidRPr="00F5007B">
          <w:rPr>
            <w:sz w:val="28"/>
            <w:szCs w:val="28"/>
          </w:rPr>
          <w:t>30 мм</w:t>
        </w:r>
      </w:smartTag>
      <w:r w:rsidRPr="00F5007B">
        <w:rPr>
          <w:sz w:val="28"/>
          <w:szCs w:val="28"/>
        </w:rPr>
        <w:t>. Изделия должны иметь следующее число световозвращающих полос:</w:t>
      </w:r>
    </w:p>
    <w:p w:rsidR="00DB11AE" w:rsidRPr="00F5007B" w:rsidRDefault="00DB11AE" w:rsidP="00DB11AE">
      <w:pPr>
        <w:pStyle w:val="ConsPlusNormal"/>
        <w:ind w:firstLine="540"/>
        <w:jc w:val="both"/>
        <w:rPr>
          <w:sz w:val="28"/>
          <w:szCs w:val="28"/>
        </w:rPr>
      </w:pPr>
      <w:r w:rsidRPr="00F5007B">
        <w:rPr>
          <w:sz w:val="28"/>
          <w:szCs w:val="28"/>
        </w:rPr>
        <w:t xml:space="preserve">а) комбинезоны - не менее двух горизонтальных полос световозвращающего материала вокруг торса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друг от друга;</w:t>
      </w:r>
    </w:p>
    <w:p w:rsidR="00DB11AE" w:rsidRPr="00F5007B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007B">
        <w:rPr>
          <w:sz w:val="28"/>
          <w:szCs w:val="28"/>
        </w:rPr>
        <w:t xml:space="preserve">б) куртки, жилеты и жилет-накидки - две горизонтальные полосы световозвращающего материала вокруг торса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друг от друга и полосы световозвращающего материала, соединяющиеся с верхней полосой на торсе спереди и сзади через плечи. Нижний край нижней полосы на торсе должен быть расположен на расстоянии не менее </w:t>
      </w:r>
      <w:smartTag w:uri="urn:schemas-microsoft-com:office:smarttags" w:element="metricconverter">
        <w:smartTagPr>
          <w:attr w:name="ProductID" w:val="50 мм"/>
        </w:smartTagPr>
        <w:r w:rsidRPr="00F5007B">
          <w:rPr>
            <w:sz w:val="28"/>
            <w:szCs w:val="28"/>
          </w:rPr>
          <w:t>50 мм</w:t>
        </w:r>
      </w:smartTag>
      <w:r w:rsidRPr="00F5007B">
        <w:rPr>
          <w:sz w:val="28"/>
          <w:szCs w:val="28"/>
        </w:rPr>
        <w:t xml:space="preserve"> от низа изделия.</w:t>
      </w:r>
    </w:p>
    <w:p w:rsidR="00DB11AE" w:rsidRPr="00A9703F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703F">
        <w:rPr>
          <w:color w:val="000000"/>
          <w:sz w:val="28"/>
          <w:szCs w:val="28"/>
        </w:rPr>
        <w:t>Такой светоотражающий жилет водитель должен надеть вне населенных пунктов при нахождении на проезжей части или на обочине не только в темноте, но и на части дороги с ограниченной видимостью (это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средствами).</w:t>
      </w: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703F">
        <w:rPr>
          <w:color w:val="000000"/>
          <w:sz w:val="28"/>
          <w:szCs w:val="28"/>
        </w:rPr>
        <w:t> </w:t>
      </w:r>
      <w:r w:rsidRPr="00A9703F">
        <w:rPr>
          <w:sz w:val="28"/>
          <w:szCs w:val="28"/>
        </w:rPr>
        <w:t xml:space="preserve">Прямого наказания за отсутствие жилета в машине Кодексом об административных правонарушениях Российской Федерации не предусмотрено. Однако, неисполнение указанных требований может повлечь ответственность по ст. 12.27 КоАП РФ (невыполнении обязанности по соблюдению Правил дорожного движения при </w:t>
      </w:r>
      <w:r>
        <w:rPr>
          <w:sz w:val="28"/>
          <w:szCs w:val="28"/>
        </w:rPr>
        <w:t>д</w:t>
      </w:r>
      <w:r w:rsidRPr="00A9703F">
        <w:rPr>
          <w:sz w:val="28"/>
          <w:szCs w:val="28"/>
        </w:rPr>
        <w:t xml:space="preserve">орожно-транспортном происшествии). </w:t>
      </w:r>
      <w:r w:rsidRPr="00F5007B">
        <w:rPr>
          <w:sz w:val="28"/>
          <w:szCs w:val="28"/>
        </w:rPr>
        <w:t>Нарушителя ожидает штраф в размере 1000 руб.</w:t>
      </w: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11AE" w:rsidRDefault="00DB11AE" w:rsidP="00DB1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44BD" w:rsidRDefault="002144BD">
      <w:bookmarkStart w:id="0" w:name="_GoBack"/>
      <w:bookmarkEnd w:id="0"/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6"/>
    <w:rsid w:val="002144BD"/>
    <w:rsid w:val="00436486"/>
    <w:rsid w:val="00DB11AE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12C4-0892-4A49-9313-8E3CB65E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11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Strong">
    <w:name w:val="Strong"/>
    <w:qFormat/>
    <w:rsid w:val="00DB1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ravil123</dc:creator>
  <cp:keywords/>
  <dc:description/>
  <cp:lastModifiedBy>ravil123</cp:lastModifiedBy>
  <cp:revision>2</cp:revision>
  <dcterms:created xsi:type="dcterms:W3CDTF">2018-04-18T06:50:00Z</dcterms:created>
  <dcterms:modified xsi:type="dcterms:W3CDTF">2018-04-18T06:50:00Z</dcterms:modified>
</cp:coreProperties>
</file>