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D13" w:rsidRDefault="00DB6D13" w:rsidP="00DB6D13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 праве на наследование оружия.</w:t>
      </w:r>
    </w:p>
    <w:p w:rsidR="00DB6D13" w:rsidRPr="007456AE" w:rsidRDefault="00DB6D13" w:rsidP="00DB6D13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DB6D13" w:rsidRPr="007456AE" w:rsidRDefault="00DB6D13" w:rsidP="00DB6D13">
      <w:pPr>
        <w:ind w:firstLine="708"/>
        <w:jc w:val="both"/>
        <w:rPr>
          <w:sz w:val="28"/>
          <w:szCs w:val="28"/>
        </w:rPr>
      </w:pPr>
      <w:proofErr w:type="spellStart"/>
      <w:r w:rsidRPr="007456AE">
        <w:rPr>
          <w:sz w:val="28"/>
          <w:szCs w:val="28"/>
        </w:rPr>
        <w:t>Бугурусланская</w:t>
      </w:r>
      <w:proofErr w:type="spellEnd"/>
      <w:r w:rsidRPr="007456AE">
        <w:rPr>
          <w:sz w:val="28"/>
          <w:szCs w:val="28"/>
        </w:rPr>
        <w:t xml:space="preserve"> межрайонная прокуратура разъясняет несмотря на то, что оборот оружия ограничен, гражданин не лишен права его наследовать. Иными словами, гражданское оружие входит в состав наследства и наследуется на общих правовых основаниях. Как и любое иное наследство, оно может переходить к правопреемнику по закону, по завещанию или по наследственному договору. При этом не может наследоваться и после смерти владельца изымается наградное боевое короткоствольное ручное стрелковое оружие.</w:t>
      </w:r>
    </w:p>
    <w:p w:rsidR="00DB6D13" w:rsidRPr="007456AE" w:rsidRDefault="00DB6D13" w:rsidP="00DB6D13">
      <w:pPr>
        <w:ind w:firstLine="708"/>
        <w:jc w:val="both"/>
        <w:rPr>
          <w:sz w:val="28"/>
          <w:szCs w:val="28"/>
        </w:rPr>
      </w:pPr>
      <w:r w:rsidRPr="007456AE">
        <w:rPr>
          <w:sz w:val="28"/>
          <w:szCs w:val="28"/>
        </w:rPr>
        <w:t>Процедура оформления наследования оружия имеет свою специфику. Это связано с тем, что новый собственник должен соблюдать установленные ограничения по владению и пользованию оружием. Гражданское оружие, зарегистрированное в установленном порядке, наследуется, в частности, при наличии у наследника лицензии на приобретение гражданского оружия.</w:t>
      </w:r>
    </w:p>
    <w:p w:rsidR="00DB6D13" w:rsidRPr="007456AE" w:rsidRDefault="00DB6D13" w:rsidP="00DB6D13">
      <w:pPr>
        <w:ind w:firstLine="708"/>
        <w:jc w:val="both"/>
        <w:rPr>
          <w:sz w:val="28"/>
          <w:szCs w:val="28"/>
        </w:rPr>
      </w:pPr>
      <w:r w:rsidRPr="007456AE">
        <w:rPr>
          <w:sz w:val="28"/>
          <w:szCs w:val="28"/>
        </w:rPr>
        <w:t xml:space="preserve">Переоформление оружия на имя наследника проводят органы </w:t>
      </w:r>
      <w:proofErr w:type="spellStart"/>
      <w:r w:rsidRPr="007456AE">
        <w:rPr>
          <w:sz w:val="28"/>
          <w:szCs w:val="28"/>
        </w:rPr>
        <w:t>Росгвардии</w:t>
      </w:r>
      <w:proofErr w:type="spellEnd"/>
      <w:r w:rsidRPr="007456AE">
        <w:rPr>
          <w:sz w:val="28"/>
          <w:szCs w:val="28"/>
        </w:rPr>
        <w:t xml:space="preserve"> на основании в том числе документов, подтверждающих законность вступления в наследство, а именно свидетельства о праве на наследство.</w:t>
      </w:r>
    </w:p>
    <w:p w:rsidR="00DB6D13" w:rsidRPr="007456AE" w:rsidRDefault="00DB6D13" w:rsidP="00DB6D13">
      <w:pPr>
        <w:ind w:firstLine="708"/>
        <w:jc w:val="both"/>
        <w:rPr>
          <w:sz w:val="28"/>
          <w:szCs w:val="28"/>
        </w:rPr>
      </w:pPr>
      <w:r w:rsidRPr="007456AE">
        <w:rPr>
          <w:sz w:val="28"/>
          <w:szCs w:val="28"/>
        </w:rPr>
        <w:t xml:space="preserve">По общему правилу свидетельство о праве на наследство выдается наследникам по истечении шести месяцев со дня открытия наследства. Это значит, что некоторое время новый собственник не сможет хранить оружие у себя. Как только нотариус узнает, что в состав наследства входит оружие, он немедленно уведомит об этом органы </w:t>
      </w:r>
      <w:proofErr w:type="spellStart"/>
      <w:r w:rsidRPr="007456AE">
        <w:rPr>
          <w:sz w:val="28"/>
          <w:szCs w:val="28"/>
        </w:rPr>
        <w:t>Росгвардии</w:t>
      </w:r>
      <w:proofErr w:type="spellEnd"/>
      <w:r w:rsidRPr="007456AE">
        <w:rPr>
          <w:sz w:val="28"/>
          <w:szCs w:val="28"/>
        </w:rPr>
        <w:t>.</w:t>
      </w:r>
    </w:p>
    <w:p w:rsidR="00DB6D13" w:rsidRPr="007456AE" w:rsidRDefault="00DB6D13" w:rsidP="00DB6D13">
      <w:pPr>
        <w:ind w:firstLine="708"/>
        <w:jc w:val="both"/>
        <w:rPr>
          <w:sz w:val="28"/>
          <w:szCs w:val="28"/>
        </w:rPr>
      </w:pPr>
      <w:r w:rsidRPr="007456AE">
        <w:rPr>
          <w:sz w:val="28"/>
          <w:szCs w:val="28"/>
        </w:rPr>
        <w:t xml:space="preserve">На время до решения вопроса о наследовании имущества (в частности, получения свидетельства о праве на наследство) и получения лицензии на приобретение гражданского оружия оружие изымается для ответственного хранения органами </w:t>
      </w:r>
      <w:proofErr w:type="spellStart"/>
      <w:r w:rsidRPr="007456AE">
        <w:rPr>
          <w:sz w:val="28"/>
          <w:szCs w:val="28"/>
        </w:rPr>
        <w:t>Росгвардии</w:t>
      </w:r>
      <w:proofErr w:type="spellEnd"/>
      <w:r w:rsidRPr="007456AE">
        <w:rPr>
          <w:sz w:val="28"/>
          <w:szCs w:val="28"/>
        </w:rPr>
        <w:t xml:space="preserve"> либо органами внутренних дел.</w:t>
      </w:r>
    </w:p>
    <w:p w:rsidR="00DB6D13" w:rsidRPr="007456AE" w:rsidRDefault="00DB6D13" w:rsidP="00DB6D13">
      <w:pPr>
        <w:ind w:firstLine="708"/>
        <w:jc w:val="both"/>
        <w:rPr>
          <w:sz w:val="28"/>
          <w:szCs w:val="28"/>
        </w:rPr>
      </w:pPr>
      <w:r w:rsidRPr="007456AE">
        <w:rPr>
          <w:sz w:val="28"/>
          <w:szCs w:val="28"/>
        </w:rPr>
        <w:t xml:space="preserve">Вернут оружие гражданину только после того, как он получит свидетельство о праве на наследство и лицензию на приобретение гражданского оружия. При этом срок хранения оружия в органах </w:t>
      </w:r>
      <w:proofErr w:type="spellStart"/>
      <w:r w:rsidRPr="007456AE">
        <w:rPr>
          <w:sz w:val="28"/>
          <w:szCs w:val="28"/>
        </w:rPr>
        <w:t>Росгвардии</w:t>
      </w:r>
      <w:proofErr w:type="spellEnd"/>
      <w:r w:rsidRPr="007456AE">
        <w:rPr>
          <w:sz w:val="28"/>
          <w:szCs w:val="28"/>
        </w:rPr>
        <w:t xml:space="preserve"> - не более года, после чего оружие будет продано. Вырученные от продажи деньги за минусом расходов на реализацию возвращаются наследнику.</w:t>
      </w:r>
    </w:p>
    <w:p w:rsidR="00DB6D13" w:rsidRPr="007456AE" w:rsidRDefault="00DB6D13" w:rsidP="00DB6D13">
      <w:pPr>
        <w:ind w:firstLine="708"/>
        <w:jc w:val="both"/>
        <w:rPr>
          <w:sz w:val="28"/>
          <w:szCs w:val="28"/>
        </w:rPr>
      </w:pPr>
      <w:r w:rsidRPr="007456AE">
        <w:rPr>
          <w:sz w:val="28"/>
          <w:szCs w:val="28"/>
        </w:rPr>
        <w:t>Если у наследника нет действующей лицензии на приобретение гражданского оружия, то ему нужно ее получить.</w:t>
      </w:r>
    </w:p>
    <w:p w:rsidR="002D7947" w:rsidRDefault="002D7947">
      <w:bookmarkStart w:id="0" w:name="_GoBack"/>
      <w:bookmarkEnd w:id="0"/>
    </w:p>
    <w:sectPr w:rsidR="002D7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D9A"/>
    <w:rsid w:val="002D7947"/>
    <w:rsid w:val="006F5D9A"/>
    <w:rsid w:val="00DB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6C3700-0E71-41B3-AA52-9FA469771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1791</Characters>
  <Application>Microsoft Office Word</Application>
  <DocSecurity>0</DocSecurity>
  <Lines>14</Lines>
  <Paragraphs>4</Paragraphs>
  <ScaleCrop>false</ScaleCrop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2021-11-23T13:28:00Z</dcterms:created>
  <dcterms:modified xsi:type="dcterms:W3CDTF">2021-11-23T13:28:00Z</dcterms:modified>
</cp:coreProperties>
</file>